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751" w:rsidRPr="009B4751" w:rsidRDefault="009B4751" w:rsidP="009B4751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bookmarkStart w:id="0" w:name="_GoBack"/>
      <w:r w:rsidRPr="009B4751">
        <w:rPr>
          <w:rFonts w:cs="B Titr" w:hint="cs"/>
          <w:bCs w:val="0"/>
          <w:sz w:val="28"/>
          <w:szCs w:val="28"/>
          <w:rtl/>
        </w:rPr>
        <w:t>آیین نامه معادل</w:t>
      </w:r>
      <w:r w:rsidRPr="009B4751">
        <w:rPr>
          <w:rFonts w:cs="B Titr" w:hint="cs"/>
          <w:bCs w:val="0"/>
          <w:sz w:val="28"/>
          <w:szCs w:val="28"/>
          <w:rtl/>
        </w:rPr>
        <w:softHyphen/>
        <w:t>سازي يا تطبيق واحد</w:t>
      </w:r>
    </w:p>
    <w:p w:rsidR="009B4751" w:rsidRPr="009B4751" w:rsidRDefault="009B4751" w:rsidP="009B4751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r w:rsidRPr="009B4751">
        <w:rPr>
          <w:rFonts w:cs="B Titr" w:hint="cs"/>
          <w:bCs w:val="0"/>
          <w:sz w:val="28"/>
          <w:szCs w:val="28"/>
          <w:rtl/>
        </w:rPr>
        <w:t>«سطح3»</w:t>
      </w:r>
    </w:p>
    <w:p w:rsidR="009B4751" w:rsidRPr="009B4751" w:rsidRDefault="009B4751" w:rsidP="009B4751">
      <w:pPr>
        <w:pStyle w:val="Style5"/>
        <w:jc w:val="both"/>
        <w:rPr>
          <w:rFonts w:cs="B Nazanin"/>
          <w:bCs w:val="0"/>
          <w:sz w:val="28"/>
          <w:szCs w:val="28"/>
          <w:rtl/>
        </w:rPr>
      </w:pPr>
      <w:r w:rsidRPr="009B4751">
        <w:rPr>
          <w:rFonts w:cs="B Nazanin" w:hint="cs"/>
          <w:bCs w:val="0"/>
          <w:sz w:val="28"/>
          <w:szCs w:val="28"/>
          <w:rtl/>
        </w:rPr>
        <w:t>ماده 31: معادل‌سازي و تطبيق دروس و قبول نمرات درس‌هايي كه طلاب به صورت حضوري در مراكز آموزشي مورد تأييد مركز گذرانده‌اند با شرايط زير انجام مي‌شود:</w:t>
      </w:r>
    </w:p>
    <w:p w:rsidR="009B4751" w:rsidRPr="009B4751" w:rsidRDefault="009B4751" w:rsidP="009B4751">
      <w:pPr>
        <w:numPr>
          <w:ilvl w:val="0"/>
          <w:numId w:val="1"/>
        </w:num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9B4751">
        <w:rPr>
          <w:rFonts w:cs="B Nazanin" w:hint="cs"/>
          <w:b/>
          <w:sz w:val="28"/>
          <w:szCs w:val="28"/>
          <w:rtl/>
        </w:rPr>
        <w:t>سرفصل‌هاي درسي گذرانده شده بر اساس نظر گروه آموزشي با سرفصلهاي برنامه درسي مركز حداقل 80% اشتراك داشته باشد و تعداد واحدهاي آن كمتر از واحدهاي درسي مركز نباشد.</w:t>
      </w:r>
    </w:p>
    <w:p w:rsidR="009B4751" w:rsidRPr="009B4751" w:rsidRDefault="009B4751" w:rsidP="009B4751">
      <w:pPr>
        <w:numPr>
          <w:ilvl w:val="0"/>
          <w:numId w:val="1"/>
        </w:num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</w:rPr>
      </w:pPr>
      <w:r w:rsidRPr="009B4751">
        <w:rPr>
          <w:rFonts w:cs="B Nazanin" w:hint="cs"/>
          <w:b/>
          <w:sz w:val="28"/>
          <w:szCs w:val="28"/>
          <w:rtl/>
        </w:rPr>
        <w:t>نمرات دروس گذرانده شده كمتر از 14 نباشد.</w:t>
      </w:r>
    </w:p>
    <w:p w:rsidR="009B4751" w:rsidRPr="009B4751" w:rsidRDefault="009B4751" w:rsidP="009B4751">
      <w:pPr>
        <w:numPr>
          <w:ilvl w:val="0"/>
          <w:numId w:val="1"/>
        </w:num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</w:rPr>
      </w:pPr>
      <w:r w:rsidRPr="009B4751">
        <w:rPr>
          <w:rFonts w:cs="B Nazanin" w:hint="cs"/>
          <w:b/>
          <w:sz w:val="28"/>
          <w:szCs w:val="28"/>
          <w:rtl/>
        </w:rPr>
        <w:t>از زمان گذراندن واحدهاي درسي داوطلب بيش از 6 سال نگذشته باشد.</w:t>
      </w:r>
    </w:p>
    <w:p w:rsidR="009B4751" w:rsidRPr="009B4751" w:rsidRDefault="009B4751" w:rsidP="009B4751">
      <w:pPr>
        <w:spacing w:beforeLines="24" w:before="57" w:afterLines="24" w:after="57" w:line="288" w:lineRule="auto"/>
        <w:ind w:left="360"/>
        <w:jc w:val="both"/>
        <w:rPr>
          <w:rFonts w:cs="B Nazanin"/>
          <w:b/>
          <w:sz w:val="28"/>
          <w:szCs w:val="28"/>
          <w:rtl/>
        </w:rPr>
      </w:pPr>
      <w:r w:rsidRPr="009B4751">
        <w:rPr>
          <w:rFonts w:cs="B Nazanin" w:hint="cs"/>
          <w:b/>
          <w:sz w:val="28"/>
          <w:szCs w:val="28"/>
          <w:rtl/>
        </w:rPr>
        <w:t>تبصره1: پذيرش نمره 12 تا 14 مشروط به ارزيابي طلبه توسط گروه آموزشي مربوطه مي‌باشد.</w:t>
      </w:r>
    </w:p>
    <w:p w:rsidR="009B4751" w:rsidRPr="009B4751" w:rsidRDefault="009B4751" w:rsidP="009B4751">
      <w:pPr>
        <w:spacing w:beforeLines="24" w:before="57" w:afterLines="24" w:after="57" w:line="288" w:lineRule="auto"/>
        <w:ind w:left="360"/>
        <w:jc w:val="both"/>
        <w:rPr>
          <w:rFonts w:cs="B Nazanin"/>
          <w:b/>
          <w:sz w:val="28"/>
          <w:szCs w:val="28"/>
        </w:rPr>
      </w:pPr>
      <w:r w:rsidRPr="009B4751">
        <w:rPr>
          <w:rFonts w:cs="B Nazanin" w:hint="cs"/>
          <w:b/>
          <w:sz w:val="28"/>
          <w:szCs w:val="28"/>
          <w:rtl/>
        </w:rPr>
        <w:t>تبصره2: مراكز آموزشي مورد تأييد مركز در دستورالعمل جداگانه‌اي توسط معاونت آموزش تعيين مي‌گردد.</w:t>
      </w:r>
    </w:p>
    <w:p w:rsidR="009B4751" w:rsidRPr="009B4751" w:rsidRDefault="009B4751" w:rsidP="009B475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9B4751">
        <w:rPr>
          <w:rFonts w:cs="B Nazanin" w:hint="cs"/>
          <w:b/>
          <w:sz w:val="28"/>
          <w:szCs w:val="28"/>
          <w:rtl/>
        </w:rPr>
        <w:t>تبصره3: چنانچه فاصله زماني بين زمان گذراندن واحد درسي داوطلب، تا زمان  اخذ واحد، 6 سال و بيش‌تر باشد و يا در صورتي كه طلبه، برخي از دروس تخصّصي را در يكي از دانشگاههاي رسمي كشور با نمره 14 به بالا گذرانده باشد، صرفاً از شركت در كلاس معاف مي‌شود و حضور در امتحانات الزامي است.</w:t>
      </w:r>
    </w:p>
    <w:p w:rsidR="009B4751" w:rsidRPr="009B4751" w:rsidRDefault="009B4751" w:rsidP="009B475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9B4751">
        <w:rPr>
          <w:rFonts w:cs="B Nazanin" w:hint="cs"/>
          <w:b/>
          <w:sz w:val="28"/>
          <w:szCs w:val="28"/>
          <w:rtl/>
        </w:rPr>
        <w:t>ماده 32: نمرات دروس معادل‌سازي شده در معدل آن نيمسال محاسبه نمي‌شود ولي در معدل كل لحاظ مي‌شود.</w:t>
      </w:r>
    </w:p>
    <w:p w:rsidR="009B4751" w:rsidRPr="009B4751" w:rsidRDefault="009B4751" w:rsidP="009B4751">
      <w:pPr>
        <w:jc w:val="both"/>
        <w:rPr>
          <w:rFonts w:cs="B Nazanin"/>
          <w:b/>
          <w:sz w:val="28"/>
          <w:szCs w:val="28"/>
          <w:rtl/>
        </w:rPr>
      </w:pPr>
      <w:r w:rsidRPr="009B4751">
        <w:rPr>
          <w:rFonts w:cs="B Nazanin" w:hint="cs"/>
          <w:b/>
          <w:sz w:val="28"/>
          <w:szCs w:val="28"/>
          <w:rtl/>
        </w:rPr>
        <w:t>ماده 33: به نسبت واحدهاي پذيرفته شده از سقف مرخصي‌ها، مشروطي‌ها و طول مدت مجاز تحصيل طلبه، كاسته خواهد شد.</w:t>
      </w:r>
    </w:p>
    <w:bookmarkEnd w:id="0"/>
    <w:p w:rsidR="000240FF" w:rsidRPr="009B4751" w:rsidRDefault="000240FF">
      <w:pPr>
        <w:rPr>
          <w:sz w:val="28"/>
          <w:szCs w:val="28"/>
        </w:rPr>
      </w:pPr>
    </w:p>
    <w:sectPr w:rsidR="000240FF" w:rsidRPr="009B4751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26CC6"/>
    <w:multiLevelType w:val="hybridMultilevel"/>
    <w:tmpl w:val="07AA7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751"/>
    <w:rsid w:val="000240FF"/>
    <w:rsid w:val="009B4751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75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9B4751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9B4751"/>
    <w:rPr>
      <w:rFonts w:ascii="Times New Roman" w:eastAsia="Times New Roman" w:hAnsi="Times New Roman" w:cs="B Yagut"/>
      <w:b/>
      <w:bCs/>
      <w:sz w:val="34"/>
      <w:szCs w:val="32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75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9B4751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9B4751"/>
    <w:rPr>
      <w:rFonts w:ascii="Times New Roman" w:eastAsia="Times New Roman" w:hAnsi="Times New Roman" w:cs="B Yagut"/>
      <w:b/>
      <w:bCs/>
      <w:sz w:val="34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2014-02-22T07:18:00Z</dcterms:created>
  <dcterms:modified xsi:type="dcterms:W3CDTF">2014-02-22T07:18:00Z</dcterms:modified>
</cp:coreProperties>
</file>